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8E" w:rsidRPr="00B84E8E" w:rsidRDefault="00B84E8E" w:rsidP="00B84E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84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Možnosti </w:t>
      </w:r>
      <w:r w:rsidR="00784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financování</w:t>
      </w:r>
    </w:p>
    <w:p w:rsidR="00B84E8E" w:rsidRPr="00B84E8E" w:rsidRDefault="00B84E8E" w:rsidP="00B8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84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Možnosti splátek od </w:t>
      </w:r>
      <w:r w:rsidR="004E2B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společnosti</w:t>
      </w:r>
      <w:r w:rsidR="00C31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ESSOX</w:t>
      </w:r>
      <w:r w:rsidR="009224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s.r.o.</w:t>
      </w:r>
    </w:p>
    <w:p w:rsidR="00B84E8E" w:rsidRPr="00B84E8E" w:rsidRDefault="00B84E8E" w:rsidP="00B8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31950" cy="400050"/>
            <wp:effectExtent l="19050" t="0" r="6350" b="0"/>
            <wp:docPr id="1" name="obrázek 1" descr="Splátkový prodej Ess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átkový prodej Ess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8E" w:rsidRPr="00B84E8E" w:rsidRDefault="00B84E8E" w:rsidP="00B84E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84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Podmínky pro získání </w:t>
      </w:r>
      <w:r w:rsidR="00784B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spotřebitelského </w:t>
      </w:r>
      <w:r w:rsidRPr="00B84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úvěru</w:t>
      </w:r>
    </w:p>
    <w:p w:rsidR="00B84E8E" w:rsidRPr="00B84E8E" w:rsidRDefault="00784BEF" w:rsidP="00B8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zajišťujeme</w:t>
      </w:r>
      <w:r w:rsidR="00B84E8E"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zákazníky formou spotřebitelského úvěru sp</w:t>
      </w:r>
      <w:r w:rsid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olečnosti </w:t>
      </w:r>
      <w:r w:rsidR="00575A7F">
        <w:rPr>
          <w:rFonts w:ascii="Times New Roman" w:eastAsia="Times New Roman" w:hAnsi="Times New Roman" w:cs="Times New Roman"/>
          <w:sz w:val="24"/>
          <w:szCs w:val="24"/>
          <w:lang w:eastAsia="cs-CZ"/>
        </w:rPr>
        <w:t>ESSOX</w:t>
      </w:r>
      <w:r w:rsid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 </w:t>
      </w:r>
      <w:r w:rsidR="00B84E8E"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Celý proces vyřízení žádosti o úvěr je přitom velmi rychlý a nekomplikovaný. </w:t>
      </w:r>
    </w:p>
    <w:p w:rsidR="00B84E8E" w:rsidRPr="00B84E8E" w:rsidRDefault="00B84E8E" w:rsidP="00B8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 Podmínky pro uzavření smlouvy</w:t>
      </w:r>
    </w:p>
    <w:p w:rsidR="00B84E8E" w:rsidRDefault="00B84E8E" w:rsidP="00B84E8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osoba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starší 18 let</w:t>
      </w:r>
    </w:p>
    <w:p w:rsidR="00B84E8E" w:rsidRDefault="00B84E8E" w:rsidP="00B84E8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 se stálým příjmem (nesmí být 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výpovědní lhůtě)</w:t>
      </w:r>
    </w:p>
    <w:p w:rsidR="00B84E8E" w:rsidRDefault="00B84E8E" w:rsidP="00B84E8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podnikatel - fyzická osoba OSVČ (musí podnikat min. 3 měsíce), právnická osoba (s.r.o., a.s., v.o.s.,…) podnikající minimálně 1 rok</w:t>
      </w:r>
    </w:p>
    <w:p w:rsidR="00B84E8E" w:rsidRDefault="00B84E8E" w:rsidP="00B84E8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důchodce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(starobní, invalidní, výsluha)</w:t>
      </w:r>
    </w:p>
    <w:p w:rsidR="00B84E8E" w:rsidRDefault="00B84E8E" w:rsidP="00B84E8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žena/muž na mateřské</w:t>
      </w:r>
      <w:r w:rsidR="00575A7F">
        <w:rPr>
          <w:rFonts w:ascii="Times New Roman" w:eastAsia="Times New Roman" w:hAnsi="Times New Roman" w:cs="Times New Roman"/>
          <w:sz w:val="24"/>
          <w:szCs w:val="24"/>
          <w:lang w:eastAsia="cs-CZ"/>
        </w:rPr>
        <w:t>/rodičovské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dovolené</w:t>
      </w:r>
    </w:p>
    <w:p w:rsidR="00B84E8E" w:rsidRPr="00B84E8E" w:rsidRDefault="00B84E8E" w:rsidP="00B84E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izinec – </w:t>
      </w:r>
      <w:r w:rsidR="008D44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doloží 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kopii povolení k přechodnému, nebo trvalému pobytu na území 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 země EU – s minimálně přechodným pobytem na území 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8D444E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 země mim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o EU – s trvalým pobytem na území 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S přiděleným rodným číslem 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Rozumějící česky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Pracující na našem území minimálně 1 rok v aktuálním zaměstnání nebo podnikající minimálně 1 rok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 musí doložit kromě pobytu a přidělení rodného čísla standardní doklady jako občan ČR kromě občanského průkazu.</w:t>
      </w:r>
    </w:p>
    <w:p w:rsidR="00B84E8E" w:rsidRPr="00B84E8E" w:rsidRDefault="00B84E8E" w:rsidP="00B8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 Potřebné doklady</w:t>
      </w:r>
    </w:p>
    <w:p w:rsidR="00B84E8E" w:rsidRPr="00B84E8E" w:rsidRDefault="00554B50" w:rsidP="00B8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úvěrů do 6</w:t>
      </w:r>
      <w:r w:rsidR="00B84E8E"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0.000,- Kč stačí jen 2 doklady totožnosti a nepotř</w:t>
      </w:r>
      <w:r w:rsidR="00E550A7">
        <w:rPr>
          <w:rFonts w:ascii="Times New Roman" w:eastAsia="Times New Roman" w:hAnsi="Times New Roman" w:cs="Times New Roman"/>
          <w:sz w:val="24"/>
          <w:szCs w:val="24"/>
          <w:lang w:eastAsia="cs-CZ"/>
        </w:rPr>
        <w:t>ebujete potvrzení o výši příjmů:</w:t>
      </w:r>
    </w:p>
    <w:p w:rsidR="00B84E8E" w:rsidRDefault="00B84E8E" w:rsidP="00B84E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 Občanský průkaz</w:t>
      </w:r>
    </w:p>
    <w:p w:rsidR="00B84E8E" w:rsidRPr="00B84E8E" w:rsidRDefault="00B84E8E" w:rsidP="00B84E8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 doklad totožnosti: cestovní pas, řidičský průkaz, zbrojní průkaz, rodný list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průkaz zdravotní pojišťovny, platební karta</w:t>
      </w:r>
    </w:p>
    <w:p w:rsidR="00B84E8E" w:rsidRPr="00B84E8E" w:rsidRDefault="00554B50" w:rsidP="00B8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úvěru nad 6</w:t>
      </w:r>
      <w:r w:rsidR="00B84E8E"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0.001,- Kč potřebujete navíc</w:t>
      </w:r>
      <w:r w:rsid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84E8E" w:rsidRDefault="00B84E8E" w:rsidP="00B84E8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 - potvrzení o výši příjmu (</w:t>
      </w:r>
      <w:hyperlink r:id="rId6" w:history="1">
        <w:r w:rsidRPr="00E550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t>ke stažení 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- ne starší než 1 měsíc</w:t>
      </w:r>
    </w:p>
    <w:p w:rsidR="00B84E8E" w:rsidRDefault="00B84E8E" w:rsidP="00B84E8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OSVČ – kopie daňového přizn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ání s razítkem FÚ a přílohami</w:t>
      </w:r>
    </w:p>
    <w:p w:rsidR="00B84E8E" w:rsidRDefault="00B84E8E" w:rsidP="00B84E8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důchodce – kopie výměru důchodu, výpisu z účtu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složenky, kde je vidět částka důchodu</w:t>
      </w:r>
    </w:p>
    <w:p w:rsidR="00B84E8E" w:rsidRPr="00B84E8E" w:rsidRDefault="00B84E8E" w:rsidP="00B84E8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 na mateřské dovolené – kopie výměru mateřské dávky</w:t>
      </w:r>
    </w:p>
    <w:p w:rsidR="00B84E8E" w:rsidRPr="00B84E8E" w:rsidRDefault="00B84E8E" w:rsidP="00B8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C. Pojištění schopnosti splácet</w:t>
      </w:r>
    </w:p>
    <w:p w:rsidR="00B84E8E" w:rsidRPr="00B84E8E" w:rsidRDefault="00B84E8E" w:rsidP="00B8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Společně s Komerční pojišťovnou a.s. vám nabízíme výhodné pojištění schopnosti splácet, kdy v případě prokázání pojistné události dle pojistných podmínek bude úvěr doplacen Komerční pojišťovnou a.s. za vás.</w:t>
      </w:r>
    </w:p>
    <w:p w:rsidR="00B84E8E" w:rsidRPr="00B84E8E" w:rsidRDefault="00B84E8E" w:rsidP="00B8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Pojištění se sjednává pro případ:</w:t>
      </w:r>
    </w:p>
    <w:p w:rsidR="00B84E8E" w:rsidRDefault="00B84E8E" w:rsidP="009224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neschopnosti</w:t>
      </w:r>
    </w:p>
    <w:p w:rsidR="00B84E8E" w:rsidRPr="00B84E8E" w:rsidRDefault="00B84E8E" w:rsidP="009224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ztráty zaměstnání</w:t>
      </w:r>
    </w:p>
    <w:p w:rsidR="00B84E8E" w:rsidRDefault="00B84E8E" w:rsidP="009224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plné invalidity</w:t>
      </w:r>
    </w:p>
    <w:p w:rsidR="00B84E8E" w:rsidRPr="00B84E8E" w:rsidRDefault="00B84E8E" w:rsidP="009224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E8E">
        <w:rPr>
          <w:rFonts w:ascii="Times New Roman" w:eastAsia="Times New Roman" w:hAnsi="Times New Roman" w:cs="Times New Roman"/>
          <w:sz w:val="24"/>
          <w:szCs w:val="24"/>
          <w:lang w:eastAsia="cs-CZ"/>
        </w:rPr>
        <w:t>smrti</w:t>
      </w:r>
    </w:p>
    <w:p w:rsidR="00554B50" w:rsidRDefault="00B84E8E" w:rsidP="00A71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84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Varianty splátek</w:t>
      </w:r>
    </w:p>
    <w:p w:rsidR="00A71CB5" w:rsidRDefault="00554B50" w:rsidP="00A71C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ectPr w:rsidR="00A71CB5" w:rsidSect="003E21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úvěrový produkt 1/10:</w:t>
      </w:r>
      <w:r w:rsidR="00A71C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</w:p>
    <w:p w:rsidR="00A71CB5" w:rsidRPr="00A71CB5" w:rsidRDefault="00554B50" w:rsidP="00A71CB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Pořizovací cena: 10 000 Kč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Přímá platba: 1 000 Kč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Výše úvěru: 9 000 Kč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Měsíční splátka: 1 000 Kč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Počet měsíčních splátek: 10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Celková splatná částka: 10</w:t>
      </w:r>
      <w:r w:rsidR="00A71CB5"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</w:t>
      </w:r>
      <w:r w:rsidR="00A71CB5"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  <w:r w:rsidR="00A71CB5"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Roční úroková sazba: 24,78 %</w:t>
      </w:r>
      <w:r w:rsidR="00A71CB5"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RPSN: 27,89 %</w:t>
      </w:r>
    </w:p>
    <w:p w:rsidR="00A71CB5" w:rsidRDefault="00A71CB5" w:rsidP="0055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A71CB5" w:rsidSect="00A71CB5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:rsidR="00554B50" w:rsidRPr="00A71CB5" w:rsidRDefault="00A71CB5" w:rsidP="00A71CB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Splatnost měsíční splátky je vždy k 15. dni počínaje měsícem následujícím po uzavření smlouvy. </w:t>
      </w:r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Doba trvání spotřebitelského úvěru je do data splatnosti poslední měsíční splátky. </w:t>
      </w:r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Zprostředkovatel vykonává zprostředkovatelskou činnost pouze pro společnost ESSOX s.r.o., poskytovatele finančních služeb.</w:t>
      </w:r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Datum kalkulace příkladu: </w:t>
      </w:r>
      <w:proofErr w:type="gramStart"/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23.11.2015</w:t>
      </w:r>
      <w:proofErr w:type="gramEnd"/>
    </w:p>
    <w:p w:rsidR="00A71CB5" w:rsidRPr="00A71CB5" w:rsidRDefault="00554B50" w:rsidP="00A71CB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A71CB5" w:rsidRPr="00A71CB5" w:rsidSect="00A71C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1C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úvěrový produkt 1% měsíčně</w:t>
      </w:r>
      <w:r w:rsidR="00A71CB5" w:rsidRPr="00A71C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 plně volitelný, záloha od 0% do 50%, počet splátek 6-36:</w:t>
      </w:r>
      <w:r w:rsidR="00A71CB5" w:rsidRPr="00A71C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A71CB5" w:rsidRPr="00A71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Varianta 1</w:t>
      </w:r>
      <w:r w:rsidR="00A71CB5"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A71CB5"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A71CB5" w:rsidRPr="00A71CB5" w:rsidRDefault="00A71CB5" w:rsidP="00A71CB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Pořizovací cena: 10 000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Přímá platba: 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Výše úvěru: 10 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Měsíční splátka: 1 772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Počet měsíčních splátek: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Celková splatná částka: 10 632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Roční úroková sazba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23,15 %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RPSN: 25,87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%</w:t>
      </w:r>
    </w:p>
    <w:p w:rsidR="00A71CB5" w:rsidRDefault="00A71CB5" w:rsidP="00A71C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sectPr w:rsidR="00A71CB5" w:rsidSect="00A71CB5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:rsidR="00A71CB5" w:rsidRDefault="00A71CB5" w:rsidP="00A71CB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A71CB5" w:rsidSect="00A71C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1C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br/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Varianta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71CB5" w:rsidRDefault="00A71CB5" w:rsidP="00A71CB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ectPr w:rsidR="00A71CB5" w:rsidSect="00A71CB5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Pořizovací cena: 10 000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Přímá platba: 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Výše úvěru: 10 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Měsíční splátka: 932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Počet měsíčních splátek: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Celková splatná částka: 11 184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Roční úroková sazba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22,09 %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RPSN: 24,56</w:t>
      </w:r>
      <w:r w:rsidRPr="00A7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%</w:t>
      </w:r>
    </w:p>
    <w:p w:rsidR="003E21F3" w:rsidRPr="00A736D3" w:rsidRDefault="00A71CB5" w:rsidP="00A736D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Splatnost měsíční splátky je vždy k 15. dni počínaje měsícem následujícím po uzavření smlouvy. </w:t>
      </w:r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Doba trvání spotřebitelského úvěru je do data splatnosti poslední měsíční splátky. </w:t>
      </w:r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Zprostředkovatel vykonává zprostředkovatelskou činnost pouze pro společnost ESSOX s.r.o., poskytovatele finančních služeb.</w:t>
      </w:r>
      <w:r w:rsidRPr="00A71C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>Datu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 kalkulace příkladu: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23.11.2015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="00B84E8E" w:rsidRPr="00B84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</w:t>
      </w:r>
      <w:r w:rsidR="009553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ntakt na zákaznickou linku společnosti ESSOX s.r.o.</w:t>
      </w:r>
      <w:r w:rsidR="00B84E8E" w:rsidRPr="00B84E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810 800 088. Zákaznická linka je dostupná v pracovní dny od 8 do 16 hodi</w:t>
      </w:r>
      <w:r w:rsidR="00A736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n.</w:t>
      </w:r>
      <w:bookmarkStart w:id="0" w:name="_GoBack"/>
      <w:bookmarkEnd w:id="0"/>
    </w:p>
    <w:sectPr w:rsidR="003E21F3" w:rsidRPr="00A736D3" w:rsidSect="00A71C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F35"/>
    <w:multiLevelType w:val="multilevel"/>
    <w:tmpl w:val="A60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A42A5"/>
    <w:multiLevelType w:val="hybridMultilevel"/>
    <w:tmpl w:val="08309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51BBE"/>
    <w:multiLevelType w:val="multilevel"/>
    <w:tmpl w:val="FBC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8425E"/>
    <w:multiLevelType w:val="hybridMultilevel"/>
    <w:tmpl w:val="7DFEF068"/>
    <w:lvl w:ilvl="0" w:tplc="70BC3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1235"/>
    <w:multiLevelType w:val="hybridMultilevel"/>
    <w:tmpl w:val="B7665D60"/>
    <w:lvl w:ilvl="0" w:tplc="89E239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C7516"/>
    <w:multiLevelType w:val="multilevel"/>
    <w:tmpl w:val="4C9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B2CC2"/>
    <w:multiLevelType w:val="hybridMultilevel"/>
    <w:tmpl w:val="7A5EF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2304F"/>
    <w:multiLevelType w:val="hybridMultilevel"/>
    <w:tmpl w:val="15AE2C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42362"/>
    <w:multiLevelType w:val="hybridMultilevel"/>
    <w:tmpl w:val="152C96D6"/>
    <w:lvl w:ilvl="0" w:tplc="FC200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4631"/>
    <w:multiLevelType w:val="hybridMultilevel"/>
    <w:tmpl w:val="15CA2468"/>
    <w:lvl w:ilvl="0" w:tplc="70BC3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17DC"/>
    <w:multiLevelType w:val="hybridMultilevel"/>
    <w:tmpl w:val="2B3E3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8E"/>
    <w:rsid w:val="00095075"/>
    <w:rsid w:val="001E72B5"/>
    <w:rsid w:val="002447D2"/>
    <w:rsid w:val="003E21F3"/>
    <w:rsid w:val="004D12EB"/>
    <w:rsid w:val="004E2BEA"/>
    <w:rsid w:val="00554B50"/>
    <w:rsid w:val="00575A7F"/>
    <w:rsid w:val="00610EC9"/>
    <w:rsid w:val="006E0F22"/>
    <w:rsid w:val="00784BEF"/>
    <w:rsid w:val="007B5118"/>
    <w:rsid w:val="008D444E"/>
    <w:rsid w:val="00922484"/>
    <w:rsid w:val="009553AB"/>
    <w:rsid w:val="00961D45"/>
    <w:rsid w:val="00983E6B"/>
    <w:rsid w:val="00A51BE1"/>
    <w:rsid w:val="00A71CB5"/>
    <w:rsid w:val="00A736D3"/>
    <w:rsid w:val="00B71BEA"/>
    <w:rsid w:val="00B84E8E"/>
    <w:rsid w:val="00C31006"/>
    <w:rsid w:val="00C678D3"/>
    <w:rsid w:val="00C73387"/>
    <w:rsid w:val="00C80781"/>
    <w:rsid w:val="00DA7E6B"/>
    <w:rsid w:val="00E37258"/>
    <w:rsid w:val="00E550A7"/>
    <w:rsid w:val="00E93699"/>
    <w:rsid w:val="00E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3EE74-EA3D-4E7E-A587-2A0BA7C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F3"/>
  </w:style>
  <w:style w:type="paragraph" w:styleId="Heading1">
    <w:name w:val="heading 1"/>
    <w:basedOn w:val="Normal"/>
    <w:link w:val="Heading1Char"/>
    <w:uiPriority w:val="9"/>
    <w:qFormat/>
    <w:rsid w:val="00B84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B84E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cne14">
    <w:name w:val="tucne_14"/>
    <w:basedOn w:val="DefaultParagraphFont"/>
    <w:rsid w:val="00B84E8E"/>
  </w:style>
  <w:style w:type="character" w:customStyle="1" w:styleId="tucne12">
    <w:name w:val="tucne_12"/>
    <w:basedOn w:val="DefaultParagraphFont"/>
    <w:rsid w:val="00B84E8E"/>
  </w:style>
  <w:style w:type="character" w:styleId="Strong">
    <w:name w:val="Strong"/>
    <w:basedOn w:val="DefaultParagraphFont"/>
    <w:uiPriority w:val="22"/>
    <w:qFormat/>
    <w:rsid w:val="00B84E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E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ox.cz/files/download/140204/obecne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Essox s.r.o.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Filistein</dc:creator>
  <cp:lastModifiedBy>Kastl,Jan,PRAGUE,Finance Administration &amp; Control Division</cp:lastModifiedBy>
  <cp:revision>2</cp:revision>
  <dcterms:created xsi:type="dcterms:W3CDTF">2015-11-29T18:21:00Z</dcterms:created>
  <dcterms:modified xsi:type="dcterms:W3CDTF">2015-11-29T18:21:00Z</dcterms:modified>
</cp:coreProperties>
</file>